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3" w:rsidRPr="007E7A03" w:rsidRDefault="007E7A03" w:rsidP="007E7A0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7A0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Законодательное Собрание Ростовской области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7A0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Областной закон от 03 октября 2008 № 91-ЗС</w:t>
      </w:r>
    </w:p>
    <w:p w:rsidR="007E7A03" w:rsidRPr="007E7A03" w:rsidRDefault="007E7A03" w:rsidP="007E7A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7E7A03">
        <w:rPr>
          <w:rFonts w:ascii="Times New Roman" w:eastAsia="Times New Roman" w:hAnsi="Times New Roman" w:cs="Times New Roman"/>
          <w:sz w:val="39"/>
          <w:szCs w:val="39"/>
          <w:lang w:eastAsia="ru-RU"/>
        </w:rPr>
        <w:t>«О системе оплаты труда работников областных государственных учреждений»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br/>
        <w:t>     ОБЛАСТНОЙ ЗАКОН</w:t>
      </w:r>
      <w:r w:rsidRPr="007E7A03">
        <w:rPr>
          <w:rFonts w:ascii="Arial" w:eastAsia="Times New Roman" w:hAnsi="Arial" w:cs="Arial"/>
          <w:sz w:val="21"/>
          <w:szCs w:val="21"/>
          <w:lang w:eastAsia="ru-RU"/>
        </w:rPr>
        <w:br/>
        <w:t>     от 03.10.08 № 91-ЗС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Принят</w:t>
      </w:r>
      <w:proofErr w:type="gramEnd"/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 З</w:t>
      </w:r>
      <w:bookmarkStart w:id="0" w:name="_GoBack"/>
      <w:bookmarkEnd w:id="0"/>
      <w:r w:rsidRPr="007E7A03">
        <w:rPr>
          <w:rFonts w:ascii="Arial" w:eastAsia="Times New Roman" w:hAnsi="Arial" w:cs="Arial"/>
          <w:sz w:val="21"/>
          <w:szCs w:val="21"/>
          <w:lang w:eastAsia="ru-RU"/>
        </w:rPr>
        <w:t>аконодательным Собранием 30 сентября 2008 года.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В редакции областных законов </w:t>
      </w:r>
      <w:hyperlink r:id="rId5" w:history="1">
        <w:r w:rsidRPr="007E7A03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 26.07.2012 №919</w:t>
        </w:r>
      </w:hyperlink>
      <w:r w:rsidRPr="007E7A03">
        <w:rPr>
          <w:rFonts w:ascii="Arial" w:eastAsia="Times New Roman" w:hAnsi="Arial" w:cs="Arial"/>
          <w:sz w:val="21"/>
          <w:szCs w:val="21"/>
          <w:lang w:eastAsia="ru-RU"/>
        </w:rPr>
        <w:t>, </w:t>
      </w:r>
      <w:hyperlink r:id="rId6" w:tgtFrame="_blank" w:tooltip="Областной закон в формате .doc" w:history="1">
        <w:r w:rsidRPr="007E7A03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 23.12.2013 № 85-ЗС</w:t>
        </w:r>
      </w:hyperlink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   1. 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Предмет регулирования настоящего Областного закона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Настоящий Областной закон в соответствии с Трудовым кодексом Российской Федерации регулирует правоотношения в сфере оплаты труда работников областных государственных учреждений (далее – работники).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   2. 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Основные понятия, используемые в настоящем Областном законе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В настоящем Областном законе используются следующие понятия: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система оплаты труда – совокупность нормативов, с помощью которых определяется регулирование (дифференциация) заработной платы работников профессиональных квалификационных групп в областных государственных учреждениях с учетом специфики видов экономической деятельности данных учреждений;</w:t>
      </w:r>
      <w:proofErr w:type="gramEnd"/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профессиональные квалификационные группы – группы профессий рабочих и должностей служащих, сформированные с учетом сферы деятельности на основе требований к уровню квалификации, которые необходимы для осуществления соответствующей профессиональной деятельности;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должностной оклад – фиксированный </w:t>
      </w: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размер оплаты труда</w:t>
      </w:r>
      <w:proofErr w:type="gramEnd"/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ставка заработной платы – фиксированный </w:t>
      </w: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размер оплаты труда</w:t>
      </w:r>
      <w:proofErr w:type="gramEnd"/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заработная плата работника – 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  3. 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Система оплаты труда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1. Система оплаты труда устанавливается на основе профессиональных квалификационных групп работников с учетом специфики видов экономической деятельности областных государственных учреждений и включает в себя: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1) размеры должностных окладов руководителей, специалистов и служащих;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2) размеры ставок заработной платы рабочих;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3) выплаты компенсационного характера;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4) выплаты стимулирующего характера.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2. Система оплаты труда работников областных государственных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Областным законом и нормативным правовым актом Правительства Ростовской области.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  4. 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Увеличение (индексация) заработной платы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 xml:space="preserve">1. Должностные оклады руководителей, специалистов и служащих, ставки заработной платы рабочих увеличиваются (индексируются) Правительством Ростовской области в соответствии с областным законом об областном бюджете с учетом </w:t>
      </w: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коэффициента увеличения размеров оплаты труда работников федеральных государственных учреждений</w:t>
      </w:r>
      <w:proofErr w:type="gramEnd"/>
      <w:r w:rsidRPr="007E7A0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При увеличении (индексации) должностных окладов руководителей, специалистов и служащих, ставок заработной платы рабочих их размеры подлежат округлению до целого рубля в сторону увеличения.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2.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7E7A03">
        <w:rPr>
          <w:rFonts w:ascii="Arial" w:eastAsia="Times New Roman" w:hAnsi="Arial" w:cs="Arial"/>
          <w:sz w:val="21"/>
          <w:szCs w:val="21"/>
          <w:lang w:eastAsia="ru-RU"/>
        </w:rPr>
        <w:t>размера оплаты труда</w:t>
      </w:r>
      <w:proofErr w:type="gramEnd"/>
      <w:r w:rsidRPr="007E7A03">
        <w:rPr>
          <w:rFonts w:ascii="Arial" w:eastAsia="Times New Roman" w:hAnsi="Arial" w:cs="Arial"/>
          <w:sz w:val="21"/>
          <w:szCs w:val="21"/>
          <w:lang w:eastAsia="ru-RU"/>
        </w:rPr>
        <w:t>, установленного федеральным законодательством.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</w:t>
      </w:r>
      <w:proofErr w:type="gramStart"/>
      <w:r w:rsidRPr="007E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7E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Порядок установления такой доплаты определяется Правительством Ростовской области.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  5.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7E7A03">
        <w:rPr>
          <w:rFonts w:ascii="Arial" w:eastAsia="Times New Roman" w:hAnsi="Arial" w:cs="Arial"/>
          <w:sz w:val="21"/>
          <w:szCs w:val="21"/>
          <w:lang w:eastAsia="ru-RU"/>
        </w:rPr>
        <w:t>Утратила силу - ОЗ </w:t>
      </w:r>
      <w:hyperlink r:id="rId7" w:history="1">
        <w:r w:rsidRPr="007E7A03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 26.07.2012 №919</w:t>
        </w:r>
      </w:hyperlink>
      <w:r w:rsidRPr="007E7A0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С т а т ь я  6. </w:t>
      </w:r>
      <w:r w:rsidRPr="007E7A0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Заключительные положения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1. Настоящий Областной закон вступает в силу с 1 января 2009 года, за исключением настоящей статьи, которая вступает в силу со дня официального опубликования настоящего Областного закона.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2. Часть утратила силу - ОЗ </w:t>
      </w:r>
      <w:hyperlink r:id="rId8" w:history="1">
        <w:r w:rsidRPr="007E7A03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 26.07.2012 №919</w:t>
        </w:r>
      </w:hyperlink>
      <w:r w:rsidRPr="007E7A0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3. С 1 января 2009 года признать утратившими силу: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1) Областной закон </w:t>
      </w:r>
      <w:hyperlink r:id="rId9" w:tooltip="№ 514-ЗС от 17.07.06 Об оплате труда работников областных государственных учреждений" w:history="1">
        <w:r w:rsidRPr="007E7A03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от 17 июля 2006 года № 514-ЗС</w:t>
        </w:r>
      </w:hyperlink>
      <w:r w:rsidRPr="007E7A03">
        <w:rPr>
          <w:rFonts w:ascii="Arial" w:eastAsia="Times New Roman" w:hAnsi="Arial" w:cs="Arial"/>
          <w:sz w:val="21"/>
          <w:szCs w:val="21"/>
          <w:lang w:eastAsia="ru-RU"/>
        </w:rPr>
        <w:t> «Об оплате труда работников областных государственных учреждений»;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2) Областной закон от 3 ноября 2006 года № 551-ЗС «О внесении изменений в Областной закон «Об оплате труда работников областных государственных учреждений»;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t>3) Областной закон от 26 июля 2007 года № 728-ЗС «О внесении изменений в Областной закон «Об оплате труда работников областных государственных учреждений».</w:t>
      </w:r>
    </w:p>
    <w:p w:rsidR="007E7A03" w:rsidRPr="007E7A03" w:rsidRDefault="007E7A03" w:rsidP="007E7A0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E7A03">
        <w:rPr>
          <w:rFonts w:ascii="Arial" w:eastAsia="Times New Roman" w:hAnsi="Arial" w:cs="Arial"/>
          <w:sz w:val="21"/>
          <w:szCs w:val="21"/>
          <w:lang w:eastAsia="ru-RU"/>
        </w:rPr>
        <w:br/>
        <w:t>Глава Администрации (Губернатор) Ростовской области                                     В. ЧУБ</w:t>
      </w:r>
    </w:p>
    <w:p w:rsidR="00B159D2" w:rsidRPr="007E7A03" w:rsidRDefault="00B159D2" w:rsidP="007E7A03">
      <w:pPr>
        <w:jc w:val="both"/>
      </w:pPr>
    </w:p>
    <w:sectPr w:rsidR="00B159D2" w:rsidRPr="007E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A9"/>
    <w:rsid w:val="007E7A03"/>
    <w:rsid w:val="00994DA9"/>
    <w:rsid w:val="00B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A03"/>
    <w:rPr>
      <w:color w:val="0000FF"/>
      <w:u w:val="single"/>
    </w:rPr>
  </w:style>
  <w:style w:type="paragraph" w:customStyle="1" w:styleId="subheader">
    <w:name w:val="subheader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A03"/>
    <w:rPr>
      <w:b/>
      <w:bCs/>
    </w:rPr>
  </w:style>
  <w:style w:type="paragraph" w:customStyle="1" w:styleId="consplusnormal">
    <w:name w:val="consplusnormal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">
    <w:name w:val="description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A03"/>
    <w:rPr>
      <w:color w:val="0000FF"/>
      <w:u w:val="single"/>
    </w:rPr>
  </w:style>
  <w:style w:type="paragraph" w:customStyle="1" w:styleId="subheader">
    <w:name w:val="subheader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A03"/>
    <w:rPr>
      <w:b/>
      <w:bCs/>
    </w:rPr>
  </w:style>
  <w:style w:type="paragraph" w:customStyle="1" w:styleId="consplusnormal">
    <w:name w:val="consplusnormal"/>
    <w:basedOn w:val="a"/>
    <w:rsid w:val="007E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038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2/oz91_red919_12072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Data/Sites/1/media/administration/Normativ/2012/oz91_red919_12072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3/oz85_13122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ata/Sites/1/media/administration/Normativ/2012/oz91_red919_120726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7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2018-03-18T10:04:00Z</dcterms:created>
  <dcterms:modified xsi:type="dcterms:W3CDTF">2018-03-18T10:04:00Z</dcterms:modified>
</cp:coreProperties>
</file>