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A2" w:rsidRPr="001C65A2" w:rsidRDefault="001C65A2" w:rsidP="003F7482">
      <w:pPr>
        <w:pStyle w:val="4"/>
        <w:shd w:val="clear" w:color="auto" w:fill="auto"/>
        <w:spacing w:line="326" w:lineRule="exact"/>
        <w:ind w:left="20" w:right="980"/>
        <w:rPr>
          <w:rStyle w:val="1"/>
          <w:sz w:val="28"/>
          <w:szCs w:val="28"/>
        </w:rPr>
      </w:pPr>
      <w:r w:rsidRPr="001C65A2">
        <w:rPr>
          <w:rStyle w:val="1"/>
          <w:sz w:val="28"/>
          <w:szCs w:val="28"/>
        </w:rPr>
        <w:t xml:space="preserve">ПРИНЯТО </w:t>
      </w:r>
      <w:r w:rsidRPr="001C65A2">
        <w:rPr>
          <w:rStyle w:val="1"/>
          <w:sz w:val="28"/>
          <w:szCs w:val="28"/>
        </w:rPr>
        <w:tab/>
      </w:r>
      <w:r w:rsidRPr="001C65A2">
        <w:rPr>
          <w:rStyle w:val="1"/>
          <w:sz w:val="28"/>
          <w:szCs w:val="28"/>
        </w:rPr>
        <w:tab/>
      </w:r>
      <w:r w:rsidRPr="001C65A2">
        <w:rPr>
          <w:rStyle w:val="1"/>
          <w:sz w:val="28"/>
          <w:szCs w:val="28"/>
        </w:rPr>
        <w:tab/>
      </w:r>
      <w:r w:rsidRPr="001C65A2">
        <w:rPr>
          <w:rStyle w:val="1"/>
          <w:sz w:val="28"/>
          <w:szCs w:val="28"/>
        </w:rPr>
        <w:tab/>
      </w:r>
      <w:r w:rsidRPr="001C65A2">
        <w:rPr>
          <w:rStyle w:val="1"/>
          <w:sz w:val="28"/>
          <w:szCs w:val="28"/>
        </w:rPr>
        <w:tab/>
      </w:r>
      <w:r w:rsidRPr="001C65A2">
        <w:rPr>
          <w:rStyle w:val="1"/>
          <w:sz w:val="28"/>
          <w:szCs w:val="28"/>
        </w:rPr>
        <w:tab/>
      </w:r>
      <w:r w:rsidRPr="001C65A2">
        <w:rPr>
          <w:rStyle w:val="1"/>
          <w:sz w:val="28"/>
          <w:szCs w:val="28"/>
        </w:rPr>
        <w:tab/>
        <w:t>УТВЕРЖДАЮ</w:t>
      </w:r>
    </w:p>
    <w:p w:rsidR="001C65A2" w:rsidRPr="001C65A2" w:rsidRDefault="001C65A2" w:rsidP="003F7482">
      <w:pPr>
        <w:pStyle w:val="4"/>
        <w:shd w:val="clear" w:color="auto" w:fill="auto"/>
        <w:spacing w:line="326" w:lineRule="exact"/>
        <w:ind w:left="20" w:right="-11"/>
        <w:rPr>
          <w:rStyle w:val="1"/>
          <w:sz w:val="28"/>
          <w:szCs w:val="28"/>
        </w:rPr>
      </w:pPr>
      <w:r w:rsidRPr="001C65A2">
        <w:rPr>
          <w:rStyle w:val="1"/>
          <w:sz w:val="28"/>
          <w:szCs w:val="28"/>
        </w:rPr>
        <w:t>Решением Педагогического совета</w:t>
      </w:r>
      <w:r w:rsidRPr="001C65A2">
        <w:rPr>
          <w:rStyle w:val="1"/>
          <w:sz w:val="28"/>
          <w:szCs w:val="28"/>
        </w:rPr>
        <w:tab/>
      </w:r>
      <w:r w:rsidRPr="001C65A2">
        <w:rPr>
          <w:rStyle w:val="1"/>
          <w:sz w:val="28"/>
          <w:szCs w:val="28"/>
        </w:rPr>
        <w:tab/>
      </w:r>
      <w:r w:rsidRPr="001C65A2">
        <w:rPr>
          <w:rStyle w:val="1"/>
          <w:sz w:val="28"/>
          <w:szCs w:val="28"/>
        </w:rPr>
        <w:tab/>
        <w:t>Директор МБОУ СОШ №10</w:t>
      </w:r>
    </w:p>
    <w:p w:rsidR="001C65A2" w:rsidRPr="001C65A2" w:rsidRDefault="001C65A2" w:rsidP="003F7482">
      <w:pPr>
        <w:pStyle w:val="4"/>
        <w:shd w:val="clear" w:color="auto" w:fill="auto"/>
        <w:spacing w:line="326" w:lineRule="exact"/>
        <w:ind w:left="20" w:right="980"/>
        <w:rPr>
          <w:rStyle w:val="1"/>
          <w:sz w:val="28"/>
          <w:szCs w:val="28"/>
        </w:rPr>
      </w:pPr>
      <w:r w:rsidRPr="001C65A2">
        <w:rPr>
          <w:rStyle w:val="1"/>
          <w:sz w:val="28"/>
          <w:szCs w:val="28"/>
        </w:rPr>
        <w:t>МБОУ СОШ №10 г. Сальска</w:t>
      </w:r>
      <w:r w:rsidRPr="001C65A2">
        <w:rPr>
          <w:rStyle w:val="1"/>
          <w:sz w:val="28"/>
          <w:szCs w:val="28"/>
        </w:rPr>
        <w:tab/>
      </w:r>
      <w:r w:rsidRPr="001C65A2">
        <w:rPr>
          <w:rStyle w:val="1"/>
          <w:sz w:val="28"/>
          <w:szCs w:val="28"/>
        </w:rPr>
        <w:tab/>
      </w:r>
      <w:r w:rsidRPr="001C65A2">
        <w:rPr>
          <w:rStyle w:val="1"/>
          <w:sz w:val="28"/>
          <w:szCs w:val="28"/>
        </w:rPr>
        <w:tab/>
      </w:r>
      <w:r w:rsidRPr="001C65A2">
        <w:rPr>
          <w:rStyle w:val="1"/>
          <w:sz w:val="28"/>
          <w:szCs w:val="28"/>
        </w:rPr>
        <w:tab/>
        <w:t>г. Сальска</w:t>
      </w:r>
    </w:p>
    <w:p w:rsidR="001C65A2" w:rsidRPr="001C65A2" w:rsidRDefault="001C65A2" w:rsidP="003F7482">
      <w:pPr>
        <w:pStyle w:val="4"/>
        <w:shd w:val="clear" w:color="auto" w:fill="auto"/>
        <w:spacing w:line="326" w:lineRule="exact"/>
        <w:ind w:left="20" w:right="-163"/>
        <w:rPr>
          <w:rStyle w:val="1"/>
          <w:sz w:val="28"/>
          <w:szCs w:val="28"/>
        </w:rPr>
      </w:pPr>
      <w:r w:rsidRPr="007E1C9B">
        <w:rPr>
          <w:rStyle w:val="1"/>
          <w:sz w:val="28"/>
          <w:szCs w:val="28"/>
        </w:rPr>
        <w:t xml:space="preserve">Протокол № </w:t>
      </w:r>
      <w:r w:rsidR="007E1C9B">
        <w:rPr>
          <w:rStyle w:val="1"/>
          <w:sz w:val="28"/>
          <w:szCs w:val="28"/>
        </w:rPr>
        <w:t>6</w:t>
      </w:r>
      <w:r w:rsidRPr="007E1C9B">
        <w:rPr>
          <w:rStyle w:val="1"/>
          <w:sz w:val="28"/>
          <w:szCs w:val="28"/>
        </w:rPr>
        <w:t xml:space="preserve">  от </w:t>
      </w:r>
      <w:r w:rsidR="006B6917">
        <w:rPr>
          <w:rStyle w:val="1"/>
          <w:sz w:val="28"/>
          <w:szCs w:val="28"/>
        </w:rPr>
        <w:t>30.05</w:t>
      </w:r>
      <w:r w:rsidRPr="007E1C9B">
        <w:rPr>
          <w:rStyle w:val="1"/>
          <w:sz w:val="28"/>
          <w:szCs w:val="28"/>
        </w:rPr>
        <w:t>.2020</w:t>
      </w:r>
      <w:r w:rsidRPr="001C65A2">
        <w:rPr>
          <w:rStyle w:val="1"/>
          <w:sz w:val="28"/>
          <w:szCs w:val="28"/>
        </w:rPr>
        <w:tab/>
      </w:r>
      <w:r w:rsidRPr="001C65A2">
        <w:rPr>
          <w:rStyle w:val="1"/>
          <w:sz w:val="28"/>
          <w:szCs w:val="28"/>
        </w:rPr>
        <w:tab/>
      </w:r>
      <w:r w:rsidRPr="001C65A2">
        <w:rPr>
          <w:rStyle w:val="1"/>
          <w:sz w:val="28"/>
          <w:szCs w:val="28"/>
        </w:rPr>
        <w:tab/>
      </w:r>
      <w:r w:rsidRPr="001C65A2">
        <w:rPr>
          <w:rStyle w:val="1"/>
          <w:sz w:val="28"/>
          <w:szCs w:val="28"/>
        </w:rPr>
        <w:tab/>
        <w:t>____________М.А. Романенко</w:t>
      </w:r>
    </w:p>
    <w:p w:rsidR="001C65A2" w:rsidRPr="001C65A2" w:rsidRDefault="001C65A2" w:rsidP="003F7482">
      <w:pPr>
        <w:pStyle w:val="4"/>
        <w:shd w:val="clear" w:color="auto" w:fill="auto"/>
        <w:spacing w:line="326" w:lineRule="exact"/>
        <w:ind w:left="20" w:right="-163"/>
        <w:rPr>
          <w:rStyle w:val="1"/>
          <w:sz w:val="28"/>
          <w:szCs w:val="28"/>
        </w:rPr>
      </w:pPr>
      <w:r w:rsidRPr="001C65A2">
        <w:rPr>
          <w:rStyle w:val="1"/>
          <w:sz w:val="28"/>
          <w:szCs w:val="28"/>
        </w:rPr>
        <w:tab/>
      </w:r>
      <w:r w:rsidRPr="001C65A2">
        <w:rPr>
          <w:rStyle w:val="1"/>
          <w:sz w:val="28"/>
          <w:szCs w:val="28"/>
        </w:rPr>
        <w:tab/>
      </w:r>
      <w:r w:rsidRPr="001C65A2">
        <w:rPr>
          <w:rStyle w:val="1"/>
          <w:sz w:val="28"/>
          <w:szCs w:val="28"/>
        </w:rPr>
        <w:tab/>
      </w:r>
      <w:r w:rsidRPr="001C65A2">
        <w:rPr>
          <w:rStyle w:val="1"/>
          <w:sz w:val="28"/>
          <w:szCs w:val="28"/>
        </w:rPr>
        <w:tab/>
      </w:r>
      <w:r w:rsidRPr="001C65A2">
        <w:rPr>
          <w:rStyle w:val="1"/>
          <w:sz w:val="28"/>
          <w:szCs w:val="28"/>
        </w:rPr>
        <w:tab/>
      </w:r>
      <w:r w:rsidRPr="001C65A2">
        <w:rPr>
          <w:rStyle w:val="1"/>
          <w:sz w:val="28"/>
          <w:szCs w:val="28"/>
        </w:rPr>
        <w:tab/>
      </w:r>
    </w:p>
    <w:p w:rsidR="001C65A2" w:rsidRDefault="007E1C9B" w:rsidP="007E1C9B">
      <w:pPr>
        <w:pStyle w:val="4"/>
        <w:shd w:val="clear" w:color="auto" w:fill="auto"/>
        <w:spacing w:line="326" w:lineRule="exact"/>
        <w:ind w:right="-163"/>
        <w:rPr>
          <w:rStyle w:val="1"/>
          <w:sz w:val="28"/>
          <w:szCs w:val="28"/>
        </w:rPr>
      </w:pPr>
      <w:r>
        <w:rPr>
          <w:rStyle w:val="1"/>
          <w:sz w:val="28"/>
          <w:szCs w:val="28"/>
        </w:rPr>
        <w:t xml:space="preserve">Принято с учётом мнения </w:t>
      </w:r>
      <w:r>
        <w:rPr>
          <w:rStyle w:val="1"/>
          <w:sz w:val="28"/>
          <w:szCs w:val="28"/>
        </w:rPr>
        <w:tab/>
      </w:r>
      <w:r>
        <w:rPr>
          <w:rStyle w:val="1"/>
          <w:sz w:val="28"/>
          <w:szCs w:val="28"/>
        </w:rPr>
        <w:tab/>
      </w:r>
      <w:r>
        <w:rPr>
          <w:rStyle w:val="1"/>
          <w:sz w:val="28"/>
          <w:szCs w:val="28"/>
        </w:rPr>
        <w:tab/>
      </w:r>
      <w:r>
        <w:rPr>
          <w:rStyle w:val="1"/>
          <w:sz w:val="28"/>
          <w:szCs w:val="28"/>
        </w:rPr>
        <w:tab/>
      </w:r>
      <w:r>
        <w:rPr>
          <w:rStyle w:val="1"/>
          <w:sz w:val="28"/>
          <w:szCs w:val="28"/>
        </w:rPr>
        <w:tab/>
      </w:r>
      <w:r w:rsidR="001C65A2" w:rsidRPr="007E1C9B">
        <w:rPr>
          <w:rStyle w:val="1"/>
          <w:sz w:val="28"/>
          <w:szCs w:val="28"/>
        </w:rPr>
        <w:t xml:space="preserve">Приказ от </w:t>
      </w:r>
      <w:r w:rsidR="006B6917">
        <w:rPr>
          <w:rStyle w:val="1"/>
          <w:sz w:val="28"/>
          <w:szCs w:val="28"/>
        </w:rPr>
        <w:t>30.05</w:t>
      </w:r>
      <w:r w:rsidR="001C65A2" w:rsidRPr="007E1C9B">
        <w:rPr>
          <w:rStyle w:val="1"/>
          <w:sz w:val="28"/>
          <w:szCs w:val="28"/>
        </w:rPr>
        <w:t>.2020 № 6</w:t>
      </w:r>
      <w:r w:rsidR="006B6917">
        <w:rPr>
          <w:rStyle w:val="1"/>
          <w:sz w:val="28"/>
          <w:szCs w:val="28"/>
        </w:rPr>
        <w:t>4</w:t>
      </w:r>
    </w:p>
    <w:p w:rsidR="007E1C9B" w:rsidRPr="001C65A2" w:rsidRDefault="007E1C9B" w:rsidP="007E1C9B">
      <w:pPr>
        <w:pStyle w:val="4"/>
        <w:shd w:val="clear" w:color="auto" w:fill="auto"/>
        <w:spacing w:line="326" w:lineRule="exact"/>
        <w:ind w:right="-163"/>
        <w:rPr>
          <w:rStyle w:val="1"/>
          <w:sz w:val="28"/>
          <w:szCs w:val="28"/>
        </w:rPr>
      </w:pPr>
      <w:r>
        <w:rPr>
          <w:rStyle w:val="1"/>
          <w:sz w:val="28"/>
          <w:szCs w:val="28"/>
        </w:rPr>
        <w:t>совета родителей</w:t>
      </w:r>
    </w:p>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p>
    <w:p w:rsidR="001C65A2" w:rsidRPr="001C65A2" w:rsidRDefault="001C65A2" w:rsidP="003F7482">
      <w:pPr>
        <w:shd w:val="clear" w:color="auto" w:fill="FFFFFF"/>
        <w:spacing w:after="255" w:line="270" w:lineRule="atLeast"/>
        <w:jc w:val="center"/>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Положение</w:t>
      </w:r>
      <w:r w:rsidRPr="001C65A2">
        <w:rPr>
          <w:rFonts w:ascii="Times New Roman" w:eastAsia="Times New Roman" w:hAnsi="Times New Roman" w:cs="Times New Roman"/>
          <w:b/>
          <w:bCs/>
          <w:color w:val="333333"/>
          <w:szCs w:val="28"/>
          <w:lang w:eastAsia="ru-RU"/>
        </w:rPr>
        <w:br/>
        <w:t>о психолого-педагогическом консилиуме образовательной организации</w:t>
      </w:r>
    </w:p>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1. Общие положения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1.2. Задачами ППк являются: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1.2.2. разработка рекомендаций по организации психолого-педагогического сопровождения обучающихся;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1.2.4. контроль за выполнением рекомендаций ППк.</w:t>
      </w:r>
    </w:p>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2. Организация деятельности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2.1. ППк создается на базе Организации любого типа независимо от ее организационно-правовой формы приказом руководителя Организации.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Для организации деятельности ППк в Организации оформляются: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приказ руководителя Организации о создании ППк с утверждением состава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положение о ППк, утвержденное руководителем Организации.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2.2. В ППк ведется документация согласно </w:t>
      </w:r>
      <w:hyperlink r:id="rId7" w:anchor="11000" w:history="1">
        <w:r w:rsidRPr="001C65A2">
          <w:rPr>
            <w:rFonts w:ascii="Times New Roman" w:eastAsia="Times New Roman" w:hAnsi="Times New Roman" w:cs="Times New Roman"/>
            <w:color w:val="808080"/>
            <w:szCs w:val="28"/>
            <w:u w:val="single"/>
            <w:bdr w:val="none" w:sz="0" w:space="0" w:color="auto" w:frame="1"/>
            <w:lang w:eastAsia="ru-RU"/>
          </w:rPr>
          <w:t>приложению 1</w:t>
        </w:r>
      </w:hyperlink>
      <w:r w:rsidRPr="001C65A2">
        <w:rPr>
          <w:rFonts w:ascii="Times New Roman" w:eastAsia="Times New Roman" w:hAnsi="Times New Roman" w:cs="Times New Roman"/>
          <w:color w:val="333333"/>
          <w:szCs w:val="28"/>
          <w:lang w:eastAsia="ru-RU"/>
        </w:rPr>
        <w:t>.</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lastRenderedPageBreak/>
        <w:t>Порядок хранения и срок хранения документов ППк должен быть определен в Положении о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2.3. Общее руководство деятельностью ППк возлагается на руководителя Организации.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2.5. Заседания ППк проводятся под руководством Председателя ППк или лица, исполняющего его обязанности.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2.6. Ход заседания фиксируется в протоколе (</w:t>
      </w:r>
      <w:hyperlink r:id="rId8" w:anchor="12000" w:history="1">
        <w:r w:rsidRPr="001C65A2">
          <w:rPr>
            <w:rFonts w:ascii="Times New Roman" w:eastAsia="Times New Roman" w:hAnsi="Times New Roman" w:cs="Times New Roman"/>
            <w:color w:val="808080"/>
            <w:szCs w:val="28"/>
            <w:u w:val="single"/>
            <w:bdr w:val="none" w:sz="0" w:space="0" w:color="auto" w:frame="1"/>
            <w:lang w:eastAsia="ru-RU"/>
          </w:rPr>
          <w:t>приложение 2</w:t>
        </w:r>
      </w:hyperlink>
      <w:r w:rsidRPr="001C65A2">
        <w:rPr>
          <w:rFonts w:ascii="Times New Roman" w:eastAsia="Times New Roman" w:hAnsi="Times New Roman" w:cs="Times New Roman"/>
          <w:color w:val="333333"/>
          <w:szCs w:val="28"/>
          <w:lang w:eastAsia="ru-RU"/>
        </w:rPr>
        <w:t>).</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9" w:anchor="13000" w:history="1">
        <w:r w:rsidRPr="001C65A2">
          <w:rPr>
            <w:rFonts w:ascii="Times New Roman" w:eastAsia="Times New Roman" w:hAnsi="Times New Roman" w:cs="Times New Roman"/>
            <w:color w:val="808080"/>
            <w:szCs w:val="28"/>
            <w:u w:val="single"/>
            <w:bdr w:val="none" w:sz="0" w:space="0" w:color="auto" w:frame="1"/>
            <w:lang w:eastAsia="ru-RU"/>
          </w:rPr>
          <w:t>приложение 3</w:t>
        </w:r>
      </w:hyperlink>
      <w:r w:rsidRPr="001C65A2">
        <w:rPr>
          <w:rFonts w:ascii="Times New Roman" w:eastAsia="Times New Roman" w:hAnsi="Times New Roman" w:cs="Times New Roman"/>
          <w:color w:val="333333"/>
          <w:szCs w:val="28"/>
          <w:lang w:eastAsia="ru-RU"/>
        </w:rPr>
        <w:t>).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Коллегиальное заключение ППк доводится до сведения родителей (законных представителей) в день проведения заседания.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2.8. При направлении обучающегося на психолого-медико-педагогическую комиссию (далее - ПМПК)</w:t>
      </w:r>
      <w:hyperlink r:id="rId10" w:anchor="1111" w:history="1">
        <w:r w:rsidRPr="001C65A2">
          <w:rPr>
            <w:rFonts w:ascii="Times New Roman" w:eastAsia="Times New Roman" w:hAnsi="Times New Roman" w:cs="Times New Roman"/>
            <w:color w:val="808080"/>
            <w:szCs w:val="28"/>
            <w:u w:val="single"/>
            <w:bdr w:val="none" w:sz="0" w:space="0" w:color="auto" w:frame="1"/>
            <w:lang w:eastAsia="ru-RU"/>
          </w:rPr>
          <w:t>*</w:t>
        </w:r>
      </w:hyperlink>
      <w:r w:rsidRPr="001C65A2">
        <w:rPr>
          <w:rFonts w:ascii="Times New Roman" w:eastAsia="Times New Roman" w:hAnsi="Times New Roman" w:cs="Times New Roman"/>
          <w:color w:val="333333"/>
          <w:szCs w:val="28"/>
          <w:lang w:eastAsia="ru-RU"/>
        </w:rPr>
        <w:t>) оформляется Представление ППк на обучающегося (</w:t>
      </w:r>
      <w:hyperlink r:id="rId11" w:anchor="14000" w:history="1">
        <w:r w:rsidRPr="001C65A2">
          <w:rPr>
            <w:rFonts w:ascii="Times New Roman" w:eastAsia="Times New Roman" w:hAnsi="Times New Roman" w:cs="Times New Roman"/>
            <w:color w:val="808080"/>
            <w:szCs w:val="28"/>
            <w:u w:val="single"/>
            <w:bdr w:val="none" w:sz="0" w:space="0" w:color="auto" w:frame="1"/>
            <w:lang w:eastAsia="ru-RU"/>
          </w:rPr>
          <w:t>приложение 4</w:t>
        </w:r>
      </w:hyperlink>
      <w:r w:rsidRPr="001C65A2">
        <w:rPr>
          <w:rFonts w:ascii="Times New Roman" w:eastAsia="Times New Roman" w:hAnsi="Times New Roman" w:cs="Times New Roman"/>
          <w:color w:val="333333"/>
          <w:szCs w:val="28"/>
          <w:lang w:eastAsia="ru-RU"/>
        </w:rPr>
        <w:t>).</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Представление ППк на обучающегося для предоставления на ПМПК выдается родителям (законным представителям) под личную подпись.</w:t>
      </w:r>
    </w:p>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lastRenderedPageBreak/>
        <w:t>3. Режим деятельности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3.2. Заседания ППк подразделяются на плановые и внеплановые.</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3.6. Деятельность специалистов ППк осуществляется бесплатно.</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Специалистам ППк за увеличение объема работ устанавливается доплата, размер которой определяется Организацией самостоятельно.</w:t>
      </w:r>
    </w:p>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4. Проведение обследования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hyperlink r:id="rId12" w:anchor="15000" w:history="1">
        <w:r w:rsidRPr="001C65A2">
          <w:rPr>
            <w:rFonts w:ascii="Times New Roman" w:eastAsia="Times New Roman" w:hAnsi="Times New Roman" w:cs="Times New Roman"/>
            <w:color w:val="808080"/>
            <w:szCs w:val="28"/>
            <w:u w:val="single"/>
            <w:bdr w:val="none" w:sz="0" w:space="0" w:color="auto" w:frame="1"/>
            <w:lang w:eastAsia="ru-RU"/>
          </w:rPr>
          <w:t>приложение 5</w:t>
        </w:r>
      </w:hyperlink>
      <w:r w:rsidRPr="001C65A2">
        <w:rPr>
          <w:rFonts w:ascii="Times New Roman" w:eastAsia="Times New Roman" w:hAnsi="Times New Roman" w:cs="Times New Roman"/>
          <w:color w:val="333333"/>
          <w:szCs w:val="28"/>
          <w:lang w:eastAsia="ru-RU"/>
        </w:rPr>
        <w:t>).</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lastRenderedPageBreak/>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4.5. По данным обследования каждым специалистом составляется заключение и разрабатываются рекомендации.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На заседании ППк обсуждаются результаты обследования ребенка каждым специалистом, составляется коллегиальное заключение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5. Содержание рекомендаций ППк по организации психолого-педагогического сопровождения обучающихся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разработку адаптированной основной общеобразовательной программы;</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разработку индивидуального учебного плана обучающегося;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адаптацию учебных и контрольно-измерительных материалов;</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другие условия психолого-педагогического сопровождения в рамках компетенции Организации.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lastRenderedPageBreak/>
        <w:t>дополнительный выходной день;</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организация дополнительной двигательной нагрузки в течение учебного дня/снижение двигательной нагрузки;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предоставление дополнительных перерывов для приема пищи, лекарств;</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снижение объема задаваемой на дом работы;</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предоставление услуг ассистента (помощника), оказывающего обучающимся необходимую техническую помощь;</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другие условия психолого-педагогического сопровождения в рамках компетенции Организации.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13" w:anchor="2222" w:history="1">
        <w:r w:rsidRPr="001C65A2">
          <w:rPr>
            <w:rFonts w:ascii="Times New Roman" w:eastAsia="Times New Roman" w:hAnsi="Times New Roman" w:cs="Times New Roman"/>
            <w:color w:val="808080"/>
            <w:szCs w:val="28"/>
            <w:u w:val="single"/>
            <w:bdr w:val="none" w:sz="0" w:space="0" w:color="auto" w:frame="1"/>
            <w:lang w:eastAsia="ru-RU"/>
          </w:rPr>
          <w:t>**</w:t>
        </w:r>
      </w:hyperlink>
      <w:r w:rsidRPr="001C65A2">
        <w:rPr>
          <w:rFonts w:ascii="Times New Roman" w:eastAsia="Times New Roman" w:hAnsi="Times New Roman" w:cs="Times New Roman"/>
          <w:color w:val="333333"/>
          <w:szCs w:val="28"/>
          <w:lang w:eastAsia="ru-RU"/>
        </w:rPr>
        <w:t> могут включать в том числе:</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проведение групповых и (или) индивидуальных коррекционно-развивающих и компенсирующих занятий с обучающимся;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разработку индивидуального учебного плана обучающегося;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адаптацию учебных и контрольно-измерительных материалов;</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профилактику асоциального (девиантного) поведения обучающегося;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другие условия психолого-педагогического сопровождения в рамках компетенции Организации.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Федеральный закон от 29 декабря 2012 г. N 273-ФЗ "Об образовании в Российской Федерации", статья 42</w:t>
      </w: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r w:rsidRPr="001C65A2">
        <w:rPr>
          <w:rFonts w:ascii="Times New Roman" w:eastAsia="Times New Roman" w:hAnsi="Times New Roman" w:cs="Times New Roman"/>
          <w:b/>
          <w:color w:val="333333"/>
          <w:szCs w:val="28"/>
          <w:lang w:eastAsia="ru-RU"/>
        </w:rPr>
        <w:lastRenderedPageBreak/>
        <w:t>Приложение 1</w:t>
      </w:r>
    </w:p>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Документация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 Приказ о создании ППк с утвержденным составом специалистов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 Положение о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3. График проведения плановых заседаний ППк на учебный год;</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4. Журнал учета заседаний ППк и обучающихся, прошедших ППк по форме:</w:t>
      </w:r>
    </w:p>
    <w:tbl>
      <w:tblPr>
        <w:tblW w:w="0" w:type="auto"/>
        <w:tblCellMar>
          <w:top w:w="15" w:type="dxa"/>
          <w:left w:w="15" w:type="dxa"/>
          <w:bottom w:w="15" w:type="dxa"/>
          <w:right w:w="15" w:type="dxa"/>
        </w:tblCellMar>
        <w:tblLook w:val="04A0" w:firstRow="1" w:lastRow="0" w:firstColumn="1" w:lastColumn="0" w:noHBand="0" w:noVBand="1"/>
      </w:tblPr>
      <w:tblGrid>
        <w:gridCol w:w="240"/>
        <w:gridCol w:w="641"/>
        <w:gridCol w:w="2739"/>
        <w:gridCol w:w="5481"/>
      </w:tblGrid>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N</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Дата</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Тематика заседания</w:t>
            </w:r>
            <w:hyperlink r:id="rId14" w:anchor="111111" w:history="1">
              <w:r w:rsidRPr="001C65A2">
                <w:rPr>
                  <w:rFonts w:ascii="Times New Roman" w:eastAsia="Times New Roman" w:hAnsi="Times New Roman" w:cs="Times New Roman"/>
                  <w:b/>
                  <w:bCs/>
                  <w:color w:val="808080"/>
                  <w:szCs w:val="28"/>
                  <w:u w:val="single"/>
                  <w:bdr w:val="none" w:sz="0" w:space="0" w:color="auto" w:frame="1"/>
                  <w:lang w:eastAsia="ru-RU"/>
                </w:rPr>
                <w:t>*</w:t>
              </w:r>
            </w:hyperlink>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Вид консилиума (плановый/внеплановый)</w:t>
            </w:r>
          </w:p>
        </w:tc>
      </w:tr>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r>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r>
    </w:tbl>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5. Журнал регистрации коллегиальных заключений психолого-педагогического консилиума по форме:</w:t>
      </w:r>
    </w:p>
    <w:tbl>
      <w:tblPr>
        <w:tblW w:w="0" w:type="auto"/>
        <w:tblCellMar>
          <w:top w:w="15" w:type="dxa"/>
          <w:left w:w="15" w:type="dxa"/>
          <w:bottom w:w="15" w:type="dxa"/>
          <w:right w:w="15" w:type="dxa"/>
        </w:tblCellMar>
        <w:tblLook w:val="04A0" w:firstRow="1" w:lastRow="0" w:firstColumn="1" w:lastColumn="0" w:noHBand="0" w:noVBand="1"/>
      </w:tblPr>
      <w:tblGrid>
        <w:gridCol w:w="432"/>
        <w:gridCol w:w="2010"/>
        <w:gridCol w:w="1289"/>
        <w:gridCol w:w="1511"/>
        <w:gridCol w:w="1493"/>
        <w:gridCol w:w="2018"/>
        <w:gridCol w:w="1481"/>
      </w:tblGrid>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N</w:t>
            </w:r>
            <w:r w:rsidRPr="001C65A2">
              <w:rPr>
                <w:rFonts w:ascii="Times New Roman" w:eastAsia="Times New Roman" w:hAnsi="Times New Roman" w:cs="Times New Roman"/>
                <w:b/>
                <w:bCs/>
                <w:szCs w:val="28"/>
                <w:lang w:eastAsia="ru-RU"/>
              </w:rPr>
              <w:br/>
              <w:t>п/п</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ФИО обучающегося, класс/группа</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Дата рождения</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Инициатор обращения</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Повод обращения в ППк</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Коллегиальное заключение</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Результат обращения</w:t>
            </w:r>
          </w:p>
        </w:tc>
      </w:tr>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r>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r>
    </w:tbl>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6. Протоколы заседания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w:t>
      </w:r>
      <w:r w:rsidRPr="001C65A2">
        <w:rPr>
          <w:rFonts w:ascii="Times New Roman" w:eastAsia="Times New Roman" w:hAnsi="Times New Roman" w:cs="Times New Roman"/>
          <w:color w:val="333333"/>
          <w:szCs w:val="28"/>
          <w:lang w:eastAsia="ru-RU"/>
        </w:rPr>
        <w:lastRenderedPageBreak/>
        <w:t>председателя консилиума и выдается руководящим работникам ОО, педагогам и специалистам, работающим с обучающимся).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8. Журнал направлений обучающихся на ПМПК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1"/>
        <w:gridCol w:w="2055"/>
        <w:gridCol w:w="1302"/>
        <w:gridCol w:w="1730"/>
        <w:gridCol w:w="1755"/>
        <w:gridCol w:w="2961"/>
      </w:tblGrid>
      <w:tr w:rsidR="001C65A2" w:rsidRPr="001C65A2" w:rsidTr="006B6917">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N</w:t>
            </w:r>
            <w:r w:rsidRPr="001C65A2">
              <w:rPr>
                <w:rFonts w:ascii="Times New Roman" w:eastAsia="Times New Roman" w:hAnsi="Times New Roman" w:cs="Times New Roman"/>
                <w:b/>
                <w:bCs/>
                <w:szCs w:val="28"/>
                <w:lang w:eastAsia="ru-RU"/>
              </w:rPr>
              <w:br/>
              <w:t>п/п</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ФИО обучающегося, класс/группа</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Дата рождения</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Цель направления</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Причина направления</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Отметка о получении направления родителями</w:t>
            </w:r>
          </w:p>
        </w:tc>
      </w:tr>
      <w:tr w:rsidR="001C65A2" w:rsidRPr="001C65A2" w:rsidTr="006B6917">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Получено: далее перечень документов, переданных родителям (законным представителям)</w:t>
            </w:r>
          </w:p>
        </w:tc>
      </w:tr>
      <w:tr w:rsidR="001C65A2" w:rsidRPr="001C65A2" w:rsidTr="006B6917">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Я, ФИО родителя (законного представителя) пакет документов получил(а).     "__" ________ 20___ г.     Подпись: Расшифровка: _________</w:t>
            </w:r>
          </w:p>
        </w:tc>
      </w:tr>
    </w:tbl>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r w:rsidRPr="001C65A2">
        <w:rPr>
          <w:rFonts w:ascii="Times New Roman" w:eastAsia="Times New Roman" w:hAnsi="Times New Roman" w:cs="Times New Roman"/>
          <w:b/>
          <w:color w:val="333333"/>
          <w:szCs w:val="28"/>
          <w:lang w:eastAsia="ru-RU"/>
        </w:rPr>
        <w:lastRenderedPageBreak/>
        <w:t>Приложение 2</w:t>
      </w:r>
    </w:p>
    <w:tbl>
      <w:tblPr>
        <w:tblW w:w="0" w:type="auto"/>
        <w:tblCellMar>
          <w:top w:w="15" w:type="dxa"/>
          <w:left w:w="15" w:type="dxa"/>
          <w:bottom w:w="15" w:type="dxa"/>
          <w:right w:w="15" w:type="dxa"/>
        </w:tblCellMar>
        <w:tblLook w:val="04A0" w:firstRow="1" w:lastRow="0" w:firstColumn="1" w:lastColumn="0" w:noHBand="0" w:noVBand="1"/>
      </w:tblPr>
      <w:tblGrid>
        <w:gridCol w:w="4158"/>
      </w:tblGrid>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Шапка/официальный бланк ОО</w:t>
            </w:r>
          </w:p>
        </w:tc>
      </w:tr>
    </w:tbl>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Протокол заседания психолого-педагогического консилиума</w:t>
      </w:r>
      <w:r w:rsidRPr="001C65A2">
        <w:rPr>
          <w:rFonts w:ascii="Times New Roman" w:eastAsia="Times New Roman" w:hAnsi="Times New Roman" w:cs="Times New Roman"/>
          <w:b/>
          <w:bCs/>
          <w:color w:val="333333"/>
          <w:szCs w:val="28"/>
          <w:lang w:eastAsia="ru-RU"/>
        </w:rPr>
        <w:br/>
        <w:t>наименование ОО</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N ____                                    от "____" ____________ 20___ г.</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Присутствовали: И.О. Фамилия (должность в ОО, роль в ППк), И.О. Фамилия (мать/отец ФИО обучающегося).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Повестка дня: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1. ...</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2. ...</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Ход заседания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1. ...</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2. ...</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Решение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1. ...</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2. ...</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1. ...</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2. ...</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Председатель ППк _______________________________ И.О. Фамилия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Члены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И.О. Фамилия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И.О. Фамилия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Другие присутствующие на заседании: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И.О. Фамилия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И.О. Фамилия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r w:rsidRPr="001C65A2">
        <w:rPr>
          <w:rFonts w:ascii="Times New Roman" w:eastAsia="Times New Roman" w:hAnsi="Times New Roman" w:cs="Times New Roman"/>
          <w:b/>
          <w:color w:val="333333"/>
          <w:szCs w:val="28"/>
          <w:lang w:eastAsia="ru-RU"/>
        </w:rPr>
        <w:lastRenderedPageBreak/>
        <w:t>Приложение 3</w:t>
      </w:r>
    </w:p>
    <w:tbl>
      <w:tblPr>
        <w:tblW w:w="0" w:type="auto"/>
        <w:tblCellMar>
          <w:top w:w="15" w:type="dxa"/>
          <w:left w:w="15" w:type="dxa"/>
          <w:bottom w:w="15" w:type="dxa"/>
          <w:right w:w="15" w:type="dxa"/>
        </w:tblCellMar>
        <w:tblLook w:val="04A0" w:firstRow="1" w:lastRow="0" w:firstColumn="1" w:lastColumn="0" w:noHBand="0" w:noVBand="1"/>
      </w:tblPr>
      <w:tblGrid>
        <w:gridCol w:w="4158"/>
      </w:tblGrid>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Шапка/официальный бланк ОО</w:t>
            </w:r>
          </w:p>
        </w:tc>
      </w:tr>
    </w:tbl>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Коллегиальное заключение психолого-педагогического консилиума</w:t>
      </w:r>
      <w:r w:rsidRPr="001C65A2">
        <w:rPr>
          <w:rFonts w:ascii="Times New Roman" w:eastAsia="Times New Roman" w:hAnsi="Times New Roman" w:cs="Times New Roman"/>
          <w:b/>
          <w:bCs/>
          <w:color w:val="333333"/>
          <w:szCs w:val="28"/>
          <w:lang w:eastAsia="ru-RU"/>
        </w:rPr>
        <w:br/>
        <w:t>(наименование образовательной организации)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Дата "____" ____________ 20___ года</w:t>
      </w:r>
    </w:p>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Общие сведения</w:t>
      </w:r>
    </w:p>
    <w:tbl>
      <w:tblPr>
        <w:tblW w:w="0" w:type="auto"/>
        <w:tblCellMar>
          <w:top w:w="15" w:type="dxa"/>
          <w:left w:w="15" w:type="dxa"/>
          <w:bottom w:w="15" w:type="dxa"/>
          <w:right w:w="15" w:type="dxa"/>
        </w:tblCellMar>
        <w:tblLook w:val="04A0" w:firstRow="1" w:lastRow="0" w:firstColumn="1" w:lastColumn="0" w:noHBand="0" w:noVBand="1"/>
      </w:tblPr>
      <w:tblGrid>
        <w:gridCol w:w="3723"/>
        <w:gridCol w:w="1704"/>
      </w:tblGrid>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ФИО обучающегося:</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   </w:t>
            </w:r>
          </w:p>
        </w:tc>
      </w:tr>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Дата рождения обучающегося:</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Класс/группа:</w:t>
            </w:r>
          </w:p>
        </w:tc>
      </w:tr>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Образовательная программа:</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r>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Причина направления на ППк:</w:t>
            </w:r>
          </w:p>
        </w:tc>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r>
    </w:tbl>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Коллегиальное заключение ППк</w:t>
      </w:r>
    </w:p>
    <w:tbl>
      <w:tblPr>
        <w:tblW w:w="0" w:type="auto"/>
        <w:tblCellMar>
          <w:top w:w="15" w:type="dxa"/>
          <w:left w:w="15" w:type="dxa"/>
          <w:bottom w:w="15" w:type="dxa"/>
          <w:right w:w="15" w:type="dxa"/>
        </w:tblCellMar>
        <w:tblLook w:val="04A0" w:firstRow="1" w:lastRow="0" w:firstColumn="1" w:lastColumn="0" w:noHBand="0" w:noVBand="1"/>
      </w:tblPr>
      <w:tblGrid>
        <w:gridCol w:w="10234"/>
      </w:tblGrid>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b/>
                <w:bCs/>
                <w:szCs w:val="28"/>
                <w:lang w:eastAsia="ru-RU"/>
              </w:rPr>
            </w:pPr>
            <w:r w:rsidRPr="001C65A2">
              <w:rPr>
                <w:rFonts w:ascii="Times New Roman" w:eastAsia="Times New Roman" w:hAnsi="Times New Roman" w:cs="Times New Roman"/>
                <w:b/>
                <w:bCs/>
                <w:szCs w:val="28"/>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Рекомендации педагогам</w:t>
            </w:r>
          </w:p>
        </w:tc>
      </w:tr>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r>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Рекомендации родителям</w:t>
            </w:r>
          </w:p>
        </w:tc>
      </w:tr>
      <w:tr w:rsidR="001C65A2" w:rsidRPr="001C65A2" w:rsidTr="001C65A2">
        <w:tc>
          <w:tcPr>
            <w:tcW w:w="0" w:type="auto"/>
            <w:hideMark/>
          </w:tcPr>
          <w:p w:rsidR="001C65A2" w:rsidRPr="001C65A2" w:rsidRDefault="001C65A2" w:rsidP="003F7482">
            <w:pPr>
              <w:spacing w:after="0" w:line="240" w:lineRule="auto"/>
              <w:jc w:val="both"/>
              <w:rPr>
                <w:rFonts w:ascii="Times New Roman" w:eastAsia="Times New Roman" w:hAnsi="Times New Roman" w:cs="Times New Roman"/>
                <w:szCs w:val="28"/>
                <w:lang w:eastAsia="ru-RU"/>
              </w:rPr>
            </w:pPr>
            <w:r w:rsidRPr="001C65A2">
              <w:rPr>
                <w:rFonts w:ascii="Times New Roman" w:eastAsia="Times New Roman" w:hAnsi="Times New Roman" w:cs="Times New Roman"/>
                <w:szCs w:val="28"/>
                <w:lang w:eastAsia="ru-RU"/>
              </w:rPr>
              <w:t>   </w:t>
            </w:r>
          </w:p>
        </w:tc>
      </w:tr>
    </w:tbl>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Приложение: (планы коррекционно-развивающей работы, индивидуальный образовательный маршрут и другие необходимые материалы):</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Председатель ППк ______________________________ И.О. Фамилия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Члены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И.О. Фамилия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И.О. Фамилия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С решением ознакомлен(а) _________________/_______________________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(подпись и ФИО (полностью) родителя (законного представителя)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С решением согласен(на) _________________/________________________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(подпись и ФИО (полностью) родителя (законного представителя)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С решением согласен(на) частично, не согласен(на) с пунктами: 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________________________________________________________________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________________________________________________________________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lastRenderedPageBreak/>
        <w:t>________________/________________________________________________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(подпись и ФИО (полностью) родителя (законного представителя)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b/>
          <w:color w:val="333333"/>
          <w:szCs w:val="28"/>
          <w:lang w:eastAsia="ru-RU"/>
        </w:rPr>
      </w:pPr>
      <w:r w:rsidRPr="001C65A2">
        <w:rPr>
          <w:rFonts w:ascii="Times New Roman" w:eastAsia="Times New Roman" w:hAnsi="Times New Roman" w:cs="Times New Roman"/>
          <w:b/>
          <w:color w:val="333333"/>
          <w:szCs w:val="28"/>
          <w:lang w:eastAsia="ru-RU"/>
        </w:rPr>
        <w:t>Приложение 4</w:t>
      </w:r>
    </w:p>
    <w:p w:rsidR="001C65A2" w:rsidRPr="001C65A2" w:rsidRDefault="001C65A2" w:rsidP="003F7482">
      <w:pPr>
        <w:shd w:val="clear" w:color="auto" w:fill="FFFFFF"/>
        <w:spacing w:after="255" w:line="270" w:lineRule="atLeast"/>
        <w:jc w:val="both"/>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Представление</w:t>
      </w:r>
      <w:r w:rsidRPr="001C65A2">
        <w:rPr>
          <w:rFonts w:ascii="Times New Roman" w:eastAsia="Times New Roman" w:hAnsi="Times New Roman" w:cs="Times New Roman"/>
          <w:b/>
          <w:bCs/>
          <w:color w:val="333333"/>
          <w:szCs w:val="28"/>
          <w:lang w:eastAsia="ru-RU"/>
        </w:rPr>
        <w:br/>
        <w:t>психолого-педагогического консилиума на обучающегося для предоставления на ПМПК</w:t>
      </w:r>
      <w:r w:rsidRPr="001C65A2">
        <w:rPr>
          <w:rFonts w:ascii="Times New Roman" w:eastAsia="Times New Roman" w:hAnsi="Times New Roman" w:cs="Times New Roman"/>
          <w:b/>
          <w:bCs/>
          <w:color w:val="333333"/>
          <w:szCs w:val="28"/>
          <w:lang w:eastAsia="ru-RU"/>
        </w:rPr>
        <w:br/>
        <w:t>(ФИО, дата рождения, группа/класс)</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Общие сведения: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дата поступления в образовательную организацию;</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программа обучения (полное наименование);</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форма организации образования: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 в группе/классе</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класс: общеобразовательный, отдельный для обучающихся с ...;</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 на дому;</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3. в форме семейного образования;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4. сетевая форма реализации образовательных программ;</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5. с применением дистанционных технологий</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состав семьи (перечислить, с кем проживает ребенок - родственные отношения и количество детей/взрослых);</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xml:space="preserve">- трудности, переживаемые в семье (материальные, хроническая психотравматизация, особо отмечается наличие жестокого отношения к ребенку, </w:t>
      </w:r>
      <w:r w:rsidRPr="001C65A2">
        <w:rPr>
          <w:rFonts w:ascii="Times New Roman" w:eastAsia="Times New Roman" w:hAnsi="Times New Roman" w:cs="Times New Roman"/>
          <w:color w:val="333333"/>
          <w:szCs w:val="28"/>
          <w:lang w:eastAsia="ru-RU"/>
        </w:rPr>
        <w:lastRenderedPageBreak/>
        <w:t>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Информация об условиях и результатах образования ребенка в образовательной организации: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4. Динамика (показатели) деятельности (практической, игровой, продуктивной) за период нахождения в образовательной организации</w:t>
      </w:r>
      <w:hyperlink r:id="rId15" w:anchor="11111" w:history="1">
        <w:r w:rsidRPr="001C65A2">
          <w:rPr>
            <w:rFonts w:ascii="Times New Roman" w:eastAsia="Times New Roman" w:hAnsi="Times New Roman" w:cs="Times New Roman"/>
            <w:color w:val="808080"/>
            <w:szCs w:val="28"/>
            <w:u w:val="single"/>
            <w:bdr w:val="none" w:sz="0" w:space="0" w:color="auto" w:frame="1"/>
            <w:lang w:eastAsia="ru-RU"/>
          </w:rPr>
          <w:t>*</w:t>
        </w:r>
      </w:hyperlink>
      <w:r w:rsidRPr="001C65A2">
        <w:rPr>
          <w:rFonts w:ascii="Times New Roman" w:eastAsia="Times New Roman" w:hAnsi="Times New Roman" w:cs="Times New Roman"/>
          <w:color w:val="333333"/>
          <w:szCs w:val="28"/>
          <w:lang w:eastAsia="ru-RU"/>
        </w:rPr>
        <w:t>.</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5. Динамика освоения программного материала:</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программа, по которой обучается ребенок (авторы или название ОП/АОП);</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xml:space="preserve">6. Особенности, влияющие на результативность обучения: мотивация к обучению (фактически не проявляется, недостаточная, нестабильная), сензитивностъ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w:t>
      </w:r>
      <w:r w:rsidRPr="001C65A2">
        <w:rPr>
          <w:rFonts w:ascii="Times New Roman" w:eastAsia="Times New Roman" w:hAnsi="Times New Roman" w:cs="Times New Roman"/>
          <w:color w:val="333333"/>
          <w:szCs w:val="28"/>
          <w:lang w:eastAsia="ru-RU"/>
        </w:rPr>
        <w:lastRenderedPageBreak/>
        <w:t xml:space="preserve">нестабильная, не выявляется), </w:t>
      </w:r>
      <w:r w:rsidR="0017726F" w:rsidRPr="001C65A2">
        <w:rPr>
          <w:rFonts w:ascii="Times New Roman" w:eastAsia="Times New Roman" w:hAnsi="Times New Roman" w:cs="Times New Roman"/>
          <w:color w:val="333333"/>
          <w:szCs w:val="28"/>
          <w:lang w:eastAsia="ru-RU"/>
        </w:rPr>
        <w:t>истощаемость</w:t>
      </w:r>
      <w:r w:rsidRPr="001C65A2">
        <w:rPr>
          <w:rFonts w:ascii="Times New Roman" w:eastAsia="Times New Roman" w:hAnsi="Times New Roman" w:cs="Times New Roman"/>
          <w:color w:val="333333"/>
          <w:szCs w:val="28"/>
          <w:lang w:eastAsia="ru-RU"/>
        </w:rPr>
        <w:t xml:space="preserve"> (высокая, с очевидным снижением качества деятельности и пр., умеренная, незначительная) и др.</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9. Характеристики взросления</w:t>
      </w:r>
      <w:hyperlink r:id="rId16" w:anchor="22222" w:history="1">
        <w:r w:rsidRPr="001C65A2">
          <w:rPr>
            <w:rFonts w:ascii="Times New Roman" w:eastAsia="Times New Roman" w:hAnsi="Times New Roman" w:cs="Times New Roman"/>
            <w:color w:val="808080"/>
            <w:szCs w:val="28"/>
            <w:u w:val="single"/>
            <w:bdr w:val="none" w:sz="0" w:space="0" w:color="auto" w:frame="1"/>
            <w:lang w:eastAsia="ru-RU"/>
          </w:rPr>
          <w:t>**</w:t>
        </w:r>
      </w:hyperlink>
      <w:r w:rsidRPr="001C65A2">
        <w:rPr>
          <w:rFonts w:ascii="Times New Roman" w:eastAsia="Times New Roman" w:hAnsi="Times New Roman" w:cs="Times New Roman"/>
          <w:color w:val="333333"/>
          <w:szCs w:val="28"/>
          <w:lang w:eastAsia="ru-RU"/>
        </w:rPr>
        <w:t>:</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характер занятости во внеучебное время (имеет ли круг обязанностей, как относится к их выполнению);</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отношение к учебе (наличие предпочитаемых предметов, любимых учителей);</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отношение к педагогическим воздействиям (описать воздействия и реакцию на них);</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значимость общения со сверстниками в системе ценностей обучающегося (приоритетная, второстепенная);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самосознание (самооценка);</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принадлежность к молодежной субкультуре(ам);</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особенности психосексуального развития;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религиозные убеждения (не актуализирует, навязывает другим);</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lastRenderedPageBreak/>
        <w:t>- отношения с семьей (описание известных педагогам фактов: кого слушается, к кому привязан, либо эмоциональная связь с семьей ухудшена/утрачена);</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жизненные планы и профессиональные намерения.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Поведенческие девиации</w:t>
      </w:r>
      <w:hyperlink r:id="rId17" w:anchor="22222" w:history="1">
        <w:r w:rsidRPr="001C65A2">
          <w:rPr>
            <w:rFonts w:ascii="Times New Roman" w:eastAsia="Times New Roman" w:hAnsi="Times New Roman" w:cs="Times New Roman"/>
            <w:color w:val="808080"/>
            <w:szCs w:val="28"/>
            <w:u w:val="single"/>
            <w:bdr w:val="none" w:sz="0" w:space="0" w:color="auto" w:frame="1"/>
            <w:lang w:eastAsia="ru-RU"/>
          </w:rPr>
          <w:t>**</w:t>
        </w:r>
      </w:hyperlink>
      <w:r w:rsidRPr="001C65A2">
        <w:rPr>
          <w:rFonts w:ascii="Times New Roman" w:eastAsia="Times New Roman" w:hAnsi="Times New Roman" w:cs="Times New Roman"/>
          <w:color w:val="333333"/>
          <w:szCs w:val="28"/>
          <w:lang w:eastAsia="ru-RU"/>
        </w:rPr>
        <w:t>:</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совершенные в прошлом или текущие правонарушения;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наличие самовольных уходов из дома, бродяжничество;</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проявления агрессии (физической и/или вербальной) по отношению к другим (либо к животным), склонность к насилию;</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оппозиционные установки (спорит, отказывается) либо негативизм (делает наоборот);</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сквернословие;</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проявления злости и/или ненависти к окружающим (конкретизировать);</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отношение к компьютерным играм (равнодушен, интерес, зависимость);</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дезадаптивные черты личности (конкретизировать).</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10. Информация о проведении индивидуальной профилактической работы (конкретизировать).</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Дата составления документа.</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Подпись председателя ППк. Печать образовательной организации.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Дополнительно:</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1. Для обучающегося по АОП - указать коррекционно-развивающие курсы, динамику в коррекции нарушений;</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lastRenderedPageBreak/>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4. Представление может быть дополнено исходя из индивидуальных особенностей обучающегося.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Для обучающихся с умственной отсталостью (интеллектуальными нарушениями)</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Для подростков, а также обучающихся с девиантным (общественно опасным) поведением</w:t>
      </w: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6B6917" w:rsidRDefault="006B6917"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lastRenderedPageBreak/>
        <w:t>Приложение 5</w:t>
      </w:r>
    </w:p>
    <w:p w:rsidR="001C65A2" w:rsidRPr="001C65A2" w:rsidRDefault="001C65A2" w:rsidP="006B6917">
      <w:pPr>
        <w:shd w:val="clear" w:color="auto" w:fill="FFFFFF"/>
        <w:spacing w:after="255" w:line="270" w:lineRule="atLeast"/>
        <w:jc w:val="center"/>
        <w:outlineLvl w:val="2"/>
        <w:rPr>
          <w:rFonts w:ascii="Times New Roman" w:eastAsia="Times New Roman" w:hAnsi="Times New Roman" w:cs="Times New Roman"/>
          <w:b/>
          <w:bCs/>
          <w:color w:val="333333"/>
          <w:szCs w:val="28"/>
          <w:lang w:eastAsia="ru-RU"/>
        </w:rPr>
      </w:pPr>
      <w:r w:rsidRPr="001C65A2">
        <w:rPr>
          <w:rFonts w:ascii="Times New Roman" w:eastAsia="Times New Roman" w:hAnsi="Times New Roman" w:cs="Times New Roman"/>
          <w:b/>
          <w:bCs/>
          <w:color w:val="333333"/>
          <w:szCs w:val="28"/>
          <w:lang w:eastAsia="ru-RU"/>
        </w:rPr>
        <w:t>Согласие</w:t>
      </w:r>
      <w:r w:rsidRPr="001C65A2">
        <w:rPr>
          <w:rFonts w:ascii="Times New Roman" w:eastAsia="Times New Roman" w:hAnsi="Times New Roman" w:cs="Times New Roman"/>
          <w:b/>
          <w:bCs/>
          <w:color w:val="333333"/>
          <w:szCs w:val="28"/>
          <w:lang w:eastAsia="ru-RU"/>
        </w:rPr>
        <w:br/>
        <w:t>родителей (законных представителей) обучающегося на проведение психолого-педагогического обследования специалистами ППк</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Я, ______________________________________________________________________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ФИО родителя (законного представителя) обучающегося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_________________________________________________________________________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_________________________________________________________________________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(номер, серия паспорта, когда и кем выдан)</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являясь родителем (законным представителем) 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(нужное подчеркнуть)</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_________________________________________________________________________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_________________________________________________________________________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(ФИО, класс/группа, в котором/ой обучается обучающийся,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дата (дд.мм.гг.) рождения)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Выражаю согласие на проведение психолого-педагогического обследования.</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"__" ___________ 20___ г. /________________/_____________________________</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lang w:eastAsia="ru-RU"/>
        </w:rPr>
        <w:t>                               (подпись)        (расшифровка подписи)</w:t>
      </w:r>
    </w:p>
    <w:p w:rsidR="0017726F" w:rsidRDefault="0017726F" w:rsidP="003F7482">
      <w:pPr>
        <w:shd w:val="clear" w:color="auto" w:fill="FFFFFF"/>
        <w:spacing w:after="255" w:line="300" w:lineRule="atLeast"/>
        <w:jc w:val="both"/>
        <w:outlineLvl w:val="1"/>
        <w:rPr>
          <w:rFonts w:ascii="Times New Roman" w:eastAsia="Times New Roman" w:hAnsi="Times New Roman" w:cs="Times New Roman"/>
          <w:b/>
          <w:bCs/>
          <w:color w:val="4D4D4D"/>
          <w:szCs w:val="28"/>
          <w:lang w:eastAsia="ru-RU"/>
        </w:rPr>
      </w:pPr>
      <w:bookmarkStart w:id="0" w:name="review"/>
      <w:bookmarkEnd w:id="0"/>
    </w:p>
    <w:p w:rsidR="0017726F" w:rsidRDefault="0017726F" w:rsidP="003F7482">
      <w:pPr>
        <w:shd w:val="clear" w:color="auto" w:fill="FFFFFF"/>
        <w:spacing w:after="255" w:line="300" w:lineRule="atLeast"/>
        <w:jc w:val="both"/>
        <w:outlineLvl w:val="1"/>
        <w:rPr>
          <w:rFonts w:ascii="Times New Roman" w:eastAsia="Times New Roman" w:hAnsi="Times New Roman" w:cs="Times New Roman"/>
          <w:b/>
          <w:bCs/>
          <w:color w:val="4D4D4D"/>
          <w:szCs w:val="28"/>
          <w:lang w:eastAsia="ru-RU"/>
        </w:rPr>
      </w:pPr>
    </w:p>
    <w:p w:rsidR="006B6917" w:rsidRDefault="006B6917" w:rsidP="003F7482">
      <w:pPr>
        <w:shd w:val="clear" w:color="auto" w:fill="FFFFFF"/>
        <w:spacing w:after="255" w:line="300" w:lineRule="atLeast"/>
        <w:jc w:val="both"/>
        <w:outlineLvl w:val="1"/>
        <w:rPr>
          <w:rFonts w:ascii="Times New Roman" w:eastAsia="Times New Roman" w:hAnsi="Times New Roman" w:cs="Times New Roman"/>
          <w:b/>
          <w:bCs/>
          <w:color w:val="4D4D4D"/>
          <w:szCs w:val="28"/>
          <w:highlight w:val="yellow"/>
          <w:lang w:eastAsia="ru-RU"/>
        </w:rPr>
      </w:pPr>
    </w:p>
    <w:p w:rsidR="006B6917" w:rsidRDefault="006B6917" w:rsidP="003F7482">
      <w:pPr>
        <w:shd w:val="clear" w:color="auto" w:fill="FFFFFF"/>
        <w:spacing w:after="255" w:line="300" w:lineRule="atLeast"/>
        <w:jc w:val="both"/>
        <w:outlineLvl w:val="1"/>
        <w:rPr>
          <w:rFonts w:ascii="Times New Roman" w:eastAsia="Times New Roman" w:hAnsi="Times New Roman" w:cs="Times New Roman"/>
          <w:b/>
          <w:bCs/>
          <w:color w:val="4D4D4D"/>
          <w:szCs w:val="28"/>
          <w:highlight w:val="yellow"/>
          <w:lang w:eastAsia="ru-RU"/>
        </w:rPr>
      </w:pPr>
    </w:p>
    <w:p w:rsidR="006B6917" w:rsidRDefault="006B6917" w:rsidP="003F7482">
      <w:pPr>
        <w:shd w:val="clear" w:color="auto" w:fill="FFFFFF"/>
        <w:spacing w:after="255" w:line="300" w:lineRule="atLeast"/>
        <w:jc w:val="both"/>
        <w:outlineLvl w:val="1"/>
        <w:rPr>
          <w:rFonts w:ascii="Times New Roman" w:eastAsia="Times New Roman" w:hAnsi="Times New Roman" w:cs="Times New Roman"/>
          <w:b/>
          <w:bCs/>
          <w:color w:val="4D4D4D"/>
          <w:szCs w:val="28"/>
          <w:highlight w:val="yellow"/>
          <w:lang w:eastAsia="ru-RU"/>
        </w:rPr>
      </w:pPr>
    </w:p>
    <w:p w:rsidR="006B6917" w:rsidRDefault="006B6917" w:rsidP="003F7482">
      <w:pPr>
        <w:shd w:val="clear" w:color="auto" w:fill="FFFFFF"/>
        <w:spacing w:after="255" w:line="300" w:lineRule="atLeast"/>
        <w:jc w:val="both"/>
        <w:outlineLvl w:val="1"/>
        <w:rPr>
          <w:rFonts w:ascii="Times New Roman" w:eastAsia="Times New Roman" w:hAnsi="Times New Roman" w:cs="Times New Roman"/>
          <w:b/>
          <w:bCs/>
          <w:color w:val="4D4D4D"/>
          <w:szCs w:val="28"/>
          <w:highlight w:val="yellow"/>
          <w:lang w:eastAsia="ru-RU"/>
        </w:rPr>
      </w:pPr>
    </w:p>
    <w:p w:rsidR="006B6917" w:rsidRDefault="006B6917" w:rsidP="003F7482">
      <w:pPr>
        <w:shd w:val="clear" w:color="auto" w:fill="FFFFFF"/>
        <w:spacing w:after="255" w:line="300" w:lineRule="atLeast"/>
        <w:jc w:val="both"/>
        <w:outlineLvl w:val="1"/>
        <w:rPr>
          <w:rFonts w:ascii="Times New Roman" w:eastAsia="Times New Roman" w:hAnsi="Times New Roman" w:cs="Times New Roman"/>
          <w:b/>
          <w:bCs/>
          <w:color w:val="4D4D4D"/>
          <w:szCs w:val="28"/>
          <w:highlight w:val="yellow"/>
          <w:lang w:eastAsia="ru-RU"/>
        </w:rPr>
      </w:pPr>
      <w:bookmarkStart w:id="1" w:name="_GoBack"/>
      <w:bookmarkEnd w:id="1"/>
    </w:p>
    <w:p w:rsidR="006B6917" w:rsidRDefault="006B6917" w:rsidP="003F7482">
      <w:pPr>
        <w:shd w:val="clear" w:color="auto" w:fill="FFFFFF"/>
        <w:spacing w:after="255" w:line="300" w:lineRule="atLeast"/>
        <w:jc w:val="both"/>
        <w:outlineLvl w:val="1"/>
        <w:rPr>
          <w:rFonts w:ascii="Times New Roman" w:eastAsia="Times New Roman" w:hAnsi="Times New Roman" w:cs="Times New Roman"/>
          <w:b/>
          <w:bCs/>
          <w:color w:val="4D4D4D"/>
          <w:szCs w:val="28"/>
          <w:highlight w:val="yellow"/>
          <w:lang w:eastAsia="ru-RU"/>
        </w:rPr>
      </w:pPr>
    </w:p>
    <w:p w:rsidR="001C65A2" w:rsidRPr="001C65A2" w:rsidRDefault="001C65A2" w:rsidP="003F7482">
      <w:pPr>
        <w:shd w:val="clear" w:color="auto" w:fill="FFFFFF"/>
        <w:spacing w:after="255" w:line="300" w:lineRule="atLeast"/>
        <w:jc w:val="both"/>
        <w:outlineLvl w:val="1"/>
        <w:rPr>
          <w:rFonts w:ascii="Times New Roman" w:eastAsia="Times New Roman" w:hAnsi="Times New Roman" w:cs="Times New Roman"/>
          <w:b/>
          <w:bCs/>
          <w:color w:val="4D4D4D"/>
          <w:szCs w:val="28"/>
          <w:highlight w:val="yellow"/>
          <w:lang w:eastAsia="ru-RU"/>
        </w:rPr>
      </w:pPr>
      <w:r w:rsidRPr="001C65A2">
        <w:rPr>
          <w:rFonts w:ascii="Times New Roman" w:eastAsia="Times New Roman" w:hAnsi="Times New Roman" w:cs="Times New Roman"/>
          <w:b/>
          <w:bCs/>
          <w:color w:val="4D4D4D"/>
          <w:szCs w:val="28"/>
          <w:highlight w:val="yellow"/>
          <w:lang w:eastAsia="ru-RU"/>
        </w:rPr>
        <w:t>Обзор документа</w:t>
      </w:r>
    </w:p>
    <w:p w:rsidR="001C65A2" w:rsidRPr="001C65A2" w:rsidRDefault="001C65A2" w:rsidP="003F7482">
      <w:pPr>
        <w:spacing w:before="255" w:after="255" w:line="240" w:lineRule="auto"/>
        <w:jc w:val="both"/>
        <w:rPr>
          <w:rFonts w:ascii="Times New Roman" w:eastAsia="Times New Roman" w:hAnsi="Times New Roman" w:cs="Times New Roman"/>
          <w:szCs w:val="28"/>
          <w:highlight w:val="yellow"/>
          <w:lang w:eastAsia="ru-RU"/>
        </w:rPr>
      </w:pPr>
      <w:r w:rsidRPr="001C65A2">
        <w:rPr>
          <w:rFonts w:ascii="Times New Roman" w:eastAsia="Times New Roman" w:hAnsi="Times New Roman" w:cs="Times New Roman"/>
          <w:szCs w:val="28"/>
          <w:highlight w:val="yellow"/>
          <w:lang w:eastAsia="ru-RU"/>
        </w:rPr>
        <w:pict>
          <v:rect id="_x0000_i1025" style="width:0;height:.75pt" o:hralign="center" o:hrstd="t" o:hrnoshade="t" o:hr="t" fillcolor="#333" stroked="f"/>
        </w:pic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highlight w:val="yellow"/>
          <w:lang w:eastAsia="ru-RU"/>
        </w:rPr>
      </w:pPr>
      <w:r w:rsidRPr="001C65A2">
        <w:rPr>
          <w:rFonts w:ascii="Times New Roman" w:eastAsia="Times New Roman" w:hAnsi="Times New Roman" w:cs="Times New Roman"/>
          <w:color w:val="333333"/>
          <w:szCs w:val="28"/>
          <w:highlight w:val="yellow"/>
          <w:lang w:eastAsia="ru-RU"/>
        </w:rPr>
        <w:t>Минпросвещения утвердило примерное положение о психолого-педагогическом консилиуме (ППК). Он создается на базе образовательной организации для выявления трудностей в освоении образовательных программ, особенностей в развитии, социальной адаптации и поведении обучающихся и принятия решений об психолого-педагогическом сопровождении. Родители учеников могут участвовать в обсуждении указанных вопросов.</w:t>
      </w:r>
    </w:p>
    <w:p w:rsidR="001C65A2" w:rsidRPr="001C65A2" w:rsidRDefault="001C65A2" w:rsidP="003F7482">
      <w:pPr>
        <w:shd w:val="clear" w:color="auto" w:fill="FFFFFF"/>
        <w:spacing w:after="255" w:line="270" w:lineRule="atLeast"/>
        <w:jc w:val="both"/>
        <w:rPr>
          <w:rFonts w:ascii="Times New Roman" w:eastAsia="Times New Roman" w:hAnsi="Times New Roman" w:cs="Times New Roman"/>
          <w:color w:val="333333"/>
          <w:szCs w:val="28"/>
          <w:lang w:eastAsia="ru-RU"/>
        </w:rPr>
      </w:pPr>
      <w:r w:rsidRPr="001C65A2">
        <w:rPr>
          <w:rFonts w:ascii="Times New Roman" w:eastAsia="Times New Roman" w:hAnsi="Times New Roman" w:cs="Times New Roman"/>
          <w:color w:val="333333"/>
          <w:szCs w:val="28"/>
          <w:highlight w:val="yellow"/>
          <w:lang w:eastAsia="ru-RU"/>
        </w:rPr>
        <w:t>В ППК входят председатель - заместитель руководителя организации, заместитель председателя, педагог-психолог, учитель-логопед, учитель-дефектолог, социальный педагог, секретарь ППК. Организация сама определяет размер доплаты специалистам - участникам ППК и периодичность заседаний. Заседания могут быть плановыми и внеплановыми. Плановые должны проводиться не менее 1 раза в полугодие.</w:t>
      </w:r>
    </w:p>
    <w:p w:rsidR="004313AA" w:rsidRPr="001C65A2" w:rsidRDefault="004313AA" w:rsidP="003F7482">
      <w:pPr>
        <w:jc w:val="both"/>
        <w:rPr>
          <w:rFonts w:ascii="Times New Roman" w:hAnsi="Times New Roman" w:cs="Times New Roman"/>
          <w:szCs w:val="28"/>
        </w:rPr>
      </w:pPr>
    </w:p>
    <w:sectPr w:rsidR="004313AA" w:rsidRPr="001C65A2" w:rsidSect="006B6917">
      <w:footerReference w:type="default" r:id="rId18"/>
      <w:pgSz w:w="11906" w:h="16838" w:code="9"/>
      <w:pgMar w:top="567" w:right="85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CC" w:rsidRDefault="003D42CC" w:rsidP="006B6917">
      <w:pPr>
        <w:spacing w:after="0" w:line="240" w:lineRule="auto"/>
      </w:pPr>
      <w:r>
        <w:separator/>
      </w:r>
    </w:p>
  </w:endnote>
  <w:endnote w:type="continuationSeparator" w:id="0">
    <w:p w:rsidR="003D42CC" w:rsidRDefault="003D42CC" w:rsidP="006B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486393"/>
      <w:docPartObj>
        <w:docPartGallery w:val="Page Numbers (Bottom of Page)"/>
        <w:docPartUnique/>
      </w:docPartObj>
    </w:sdtPr>
    <w:sdtContent>
      <w:p w:rsidR="006B6917" w:rsidRDefault="006B6917">
        <w:pPr>
          <w:pStyle w:val="ab"/>
          <w:jc w:val="right"/>
        </w:pPr>
        <w:r>
          <w:fldChar w:fldCharType="begin"/>
        </w:r>
        <w:r>
          <w:instrText>PAGE   \* MERGEFORMAT</w:instrText>
        </w:r>
        <w:r>
          <w:fldChar w:fldCharType="separate"/>
        </w:r>
        <w:r w:rsidR="0046175A">
          <w:rPr>
            <w:noProof/>
          </w:rPr>
          <w:t>16</w:t>
        </w:r>
        <w:r>
          <w:fldChar w:fldCharType="end"/>
        </w:r>
      </w:p>
    </w:sdtContent>
  </w:sdt>
  <w:p w:rsidR="006B6917" w:rsidRDefault="006B691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CC" w:rsidRDefault="003D42CC" w:rsidP="006B6917">
      <w:pPr>
        <w:spacing w:after="0" w:line="240" w:lineRule="auto"/>
      </w:pPr>
      <w:r>
        <w:separator/>
      </w:r>
    </w:p>
  </w:footnote>
  <w:footnote w:type="continuationSeparator" w:id="0">
    <w:p w:rsidR="003D42CC" w:rsidRDefault="003D42CC" w:rsidP="006B6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A2"/>
    <w:rsid w:val="0017726F"/>
    <w:rsid w:val="001C65A2"/>
    <w:rsid w:val="003D42CC"/>
    <w:rsid w:val="003F7482"/>
    <w:rsid w:val="004313AA"/>
    <w:rsid w:val="0046175A"/>
    <w:rsid w:val="0069022E"/>
    <w:rsid w:val="006B6917"/>
    <w:rsid w:val="007E1C9B"/>
    <w:rsid w:val="00AC0BF0"/>
    <w:rsid w:val="00E20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F6"/>
  </w:style>
  <w:style w:type="paragraph" w:styleId="2">
    <w:name w:val="heading 2"/>
    <w:basedOn w:val="a"/>
    <w:link w:val="20"/>
    <w:uiPriority w:val="9"/>
    <w:qFormat/>
    <w:rsid w:val="001C65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65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FF6"/>
    <w:pPr>
      <w:spacing w:after="0" w:line="240" w:lineRule="auto"/>
    </w:pPr>
  </w:style>
  <w:style w:type="character" w:customStyle="1" w:styleId="20">
    <w:name w:val="Заголовок 2 Знак"/>
    <w:basedOn w:val="a0"/>
    <w:link w:val="2"/>
    <w:uiPriority w:val="9"/>
    <w:rsid w:val="001C65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65A2"/>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C6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C65A2"/>
    <w:rPr>
      <w:color w:val="0000FF"/>
      <w:u w:val="single"/>
    </w:rPr>
  </w:style>
  <w:style w:type="paragraph" w:customStyle="1" w:styleId="toleft">
    <w:name w:val="toleft"/>
    <w:basedOn w:val="a"/>
    <w:rsid w:val="001C6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4"/>
    <w:rsid w:val="001C65A2"/>
    <w:rPr>
      <w:rFonts w:ascii="Times New Roman" w:eastAsia="Times New Roman" w:hAnsi="Times New Roman" w:cs="Times New Roman"/>
      <w:spacing w:val="4"/>
      <w:sz w:val="25"/>
      <w:szCs w:val="25"/>
      <w:shd w:val="clear" w:color="auto" w:fill="FFFFFF"/>
    </w:rPr>
  </w:style>
  <w:style w:type="character" w:customStyle="1" w:styleId="1">
    <w:name w:val="Основной текст1"/>
    <w:basedOn w:val="a6"/>
    <w:rsid w:val="001C65A2"/>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4">
    <w:name w:val="Основной текст4"/>
    <w:basedOn w:val="a"/>
    <w:link w:val="a6"/>
    <w:rsid w:val="001C65A2"/>
    <w:pPr>
      <w:widowControl w:val="0"/>
      <w:shd w:val="clear" w:color="auto" w:fill="FFFFFF"/>
      <w:spacing w:after="0" w:line="322" w:lineRule="exact"/>
      <w:jc w:val="both"/>
    </w:pPr>
    <w:rPr>
      <w:rFonts w:ascii="Times New Roman" w:eastAsia="Times New Roman" w:hAnsi="Times New Roman" w:cs="Times New Roman"/>
      <w:spacing w:val="4"/>
      <w:sz w:val="25"/>
      <w:szCs w:val="25"/>
    </w:rPr>
  </w:style>
  <w:style w:type="paragraph" w:styleId="a7">
    <w:name w:val="Balloon Text"/>
    <w:basedOn w:val="a"/>
    <w:link w:val="a8"/>
    <w:uiPriority w:val="99"/>
    <w:semiHidden/>
    <w:unhideWhenUsed/>
    <w:rsid w:val="006B6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6917"/>
    <w:rPr>
      <w:rFonts w:ascii="Tahoma" w:hAnsi="Tahoma" w:cs="Tahoma"/>
      <w:sz w:val="16"/>
      <w:szCs w:val="16"/>
    </w:rPr>
  </w:style>
  <w:style w:type="paragraph" w:styleId="a9">
    <w:name w:val="header"/>
    <w:basedOn w:val="a"/>
    <w:link w:val="aa"/>
    <w:uiPriority w:val="99"/>
    <w:unhideWhenUsed/>
    <w:rsid w:val="006B69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917"/>
  </w:style>
  <w:style w:type="paragraph" w:styleId="ab">
    <w:name w:val="footer"/>
    <w:basedOn w:val="a"/>
    <w:link w:val="ac"/>
    <w:uiPriority w:val="99"/>
    <w:unhideWhenUsed/>
    <w:rsid w:val="006B69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6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F6"/>
  </w:style>
  <w:style w:type="paragraph" w:styleId="2">
    <w:name w:val="heading 2"/>
    <w:basedOn w:val="a"/>
    <w:link w:val="20"/>
    <w:uiPriority w:val="9"/>
    <w:qFormat/>
    <w:rsid w:val="001C65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C65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0FF6"/>
    <w:pPr>
      <w:spacing w:after="0" w:line="240" w:lineRule="auto"/>
    </w:pPr>
  </w:style>
  <w:style w:type="character" w:customStyle="1" w:styleId="20">
    <w:name w:val="Заголовок 2 Знак"/>
    <w:basedOn w:val="a0"/>
    <w:link w:val="2"/>
    <w:uiPriority w:val="9"/>
    <w:rsid w:val="001C65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C65A2"/>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1C6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C65A2"/>
    <w:rPr>
      <w:color w:val="0000FF"/>
      <w:u w:val="single"/>
    </w:rPr>
  </w:style>
  <w:style w:type="paragraph" w:customStyle="1" w:styleId="toleft">
    <w:name w:val="toleft"/>
    <w:basedOn w:val="a"/>
    <w:rsid w:val="001C6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4"/>
    <w:rsid w:val="001C65A2"/>
    <w:rPr>
      <w:rFonts w:ascii="Times New Roman" w:eastAsia="Times New Roman" w:hAnsi="Times New Roman" w:cs="Times New Roman"/>
      <w:spacing w:val="4"/>
      <w:sz w:val="25"/>
      <w:szCs w:val="25"/>
      <w:shd w:val="clear" w:color="auto" w:fill="FFFFFF"/>
    </w:rPr>
  </w:style>
  <w:style w:type="character" w:customStyle="1" w:styleId="1">
    <w:name w:val="Основной текст1"/>
    <w:basedOn w:val="a6"/>
    <w:rsid w:val="001C65A2"/>
    <w:rPr>
      <w:rFonts w:ascii="Times New Roman" w:eastAsia="Times New Roman" w:hAnsi="Times New Roman" w:cs="Times New Roman"/>
      <w:color w:val="000000"/>
      <w:spacing w:val="4"/>
      <w:w w:val="100"/>
      <w:position w:val="0"/>
      <w:sz w:val="25"/>
      <w:szCs w:val="25"/>
      <w:shd w:val="clear" w:color="auto" w:fill="FFFFFF"/>
      <w:lang w:val="ru-RU"/>
    </w:rPr>
  </w:style>
  <w:style w:type="paragraph" w:customStyle="1" w:styleId="4">
    <w:name w:val="Основной текст4"/>
    <w:basedOn w:val="a"/>
    <w:link w:val="a6"/>
    <w:rsid w:val="001C65A2"/>
    <w:pPr>
      <w:widowControl w:val="0"/>
      <w:shd w:val="clear" w:color="auto" w:fill="FFFFFF"/>
      <w:spacing w:after="0" w:line="322" w:lineRule="exact"/>
      <w:jc w:val="both"/>
    </w:pPr>
    <w:rPr>
      <w:rFonts w:ascii="Times New Roman" w:eastAsia="Times New Roman" w:hAnsi="Times New Roman" w:cs="Times New Roman"/>
      <w:spacing w:val="4"/>
      <w:sz w:val="25"/>
      <w:szCs w:val="25"/>
    </w:rPr>
  </w:style>
  <w:style w:type="paragraph" w:styleId="a7">
    <w:name w:val="Balloon Text"/>
    <w:basedOn w:val="a"/>
    <w:link w:val="a8"/>
    <w:uiPriority w:val="99"/>
    <w:semiHidden/>
    <w:unhideWhenUsed/>
    <w:rsid w:val="006B6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6917"/>
    <w:rPr>
      <w:rFonts w:ascii="Tahoma" w:hAnsi="Tahoma" w:cs="Tahoma"/>
      <w:sz w:val="16"/>
      <w:szCs w:val="16"/>
    </w:rPr>
  </w:style>
  <w:style w:type="paragraph" w:styleId="a9">
    <w:name w:val="header"/>
    <w:basedOn w:val="a"/>
    <w:link w:val="aa"/>
    <w:uiPriority w:val="99"/>
    <w:unhideWhenUsed/>
    <w:rsid w:val="006B691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917"/>
  </w:style>
  <w:style w:type="paragraph" w:styleId="ab">
    <w:name w:val="footer"/>
    <w:basedOn w:val="a"/>
    <w:link w:val="ac"/>
    <w:uiPriority w:val="99"/>
    <w:unhideWhenUsed/>
    <w:rsid w:val="006B691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89578">
      <w:bodyDiv w:val="1"/>
      <w:marLeft w:val="0"/>
      <w:marRight w:val="0"/>
      <w:marTop w:val="0"/>
      <w:marBottom w:val="0"/>
      <w:divBdr>
        <w:top w:val="none" w:sz="0" w:space="0" w:color="auto"/>
        <w:left w:val="none" w:sz="0" w:space="0" w:color="auto"/>
        <w:bottom w:val="none" w:sz="0" w:space="0" w:color="auto"/>
        <w:right w:val="none" w:sz="0" w:space="0" w:color="auto"/>
      </w:divBdr>
      <w:divsChild>
        <w:div w:id="155596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hyperlink" Target="https://www.garant.ru/products/ipo/prime/doc/7264120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hyperlink" Target="https://www.garant.ru/products/ipo/prime/doc/72641204/" TargetMode="External"/><Relationship Id="rId17" Type="http://schemas.openxmlformats.org/officeDocument/2006/relationships/hyperlink" Target="https://www.garant.ru/products/ipo/prime/doc/72641204/" TargetMode="External"/><Relationship Id="rId2" Type="http://schemas.microsoft.com/office/2007/relationships/stylesWithEffects" Target="stylesWithEffects.xml"/><Relationship Id="rId16" Type="http://schemas.openxmlformats.org/officeDocument/2006/relationships/hyperlink" Target="https://www.garant.ru/products/ipo/prime/doc/7264120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arant.ru/products/ipo/prime/doc/72641204/" TargetMode="External"/><Relationship Id="rId5" Type="http://schemas.openxmlformats.org/officeDocument/2006/relationships/footnotes" Target="footnotes.xml"/><Relationship Id="rId15" Type="http://schemas.openxmlformats.org/officeDocument/2006/relationships/hyperlink" Target="https://www.garant.ru/products/ipo/prime/doc/72641204/" TargetMode="External"/><Relationship Id="rId10" Type="http://schemas.openxmlformats.org/officeDocument/2006/relationships/hyperlink" Target="https://www.garant.ru/products/ipo/prime/doc/7264120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 Id="rId14"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2020-07-20T08:32:00Z</cp:lastPrinted>
  <dcterms:created xsi:type="dcterms:W3CDTF">2020-07-20T09:25:00Z</dcterms:created>
  <dcterms:modified xsi:type="dcterms:W3CDTF">2020-07-20T09:25:00Z</dcterms:modified>
</cp:coreProperties>
</file>